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57B" w:rsidRPr="007F257B" w:rsidRDefault="007F257B" w:rsidP="007F257B">
      <w:pPr>
        <w:widowControl/>
        <w:spacing w:before="100" w:beforeAutospacing="1" w:after="100" w:afterAutospacing="1"/>
        <w:ind w:firstLineChars="200" w:firstLine="723"/>
        <w:jc w:val="left"/>
        <w:outlineLvl w:val="1"/>
        <w:rPr>
          <w:rFonts w:ascii="宋体" w:eastAsia="宋体" w:hAnsi="宋体" w:cs="宋体"/>
          <w:b/>
          <w:bCs/>
          <w:kern w:val="0"/>
          <w:sz w:val="36"/>
          <w:szCs w:val="36"/>
        </w:rPr>
      </w:pPr>
      <w:r>
        <w:rPr>
          <w:rFonts w:ascii="宋体" w:eastAsia="宋体" w:hAnsi="宋体" w:cs="宋体" w:hint="eastAsia"/>
          <w:b/>
          <w:bCs/>
          <w:kern w:val="0"/>
          <w:sz w:val="36"/>
          <w:szCs w:val="36"/>
        </w:rPr>
        <w:t>F</w:t>
      </w:r>
      <w:r>
        <w:rPr>
          <w:rFonts w:ascii="宋体" w:eastAsia="宋体" w:hAnsi="宋体" w:cs="宋体"/>
          <w:b/>
          <w:bCs/>
          <w:kern w:val="0"/>
          <w:sz w:val="36"/>
          <w:szCs w:val="36"/>
        </w:rPr>
        <w:t>MO音频转接板（三合一背板）</w:t>
      </w:r>
      <w:r w:rsidRPr="007F257B">
        <w:rPr>
          <w:rFonts w:ascii="宋体" w:eastAsia="宋体" w:hAnsi="宋体" w:cs="宋体"/>
          <w:b/>
          <w:bCs/>
          <w:kern w:val="0"/>
          <w:sz w:val="36"/>
          <w:szCs w:val="36"/>
        </w:rPr>
        <w:t>简介</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FMO 音频转接板是一款面向业余无线电应用的音频与控制信号转接扩展板，主要用于连接 FMO 设备、手台、车载电台、手</w:t>
      </w:r>
      <w:proofErr w:type="gramStart"/>
      <w:r w:rsidRPr="007F257B">
        <w:rPr>
          <w:rFonts w:ascii="宋体" w:eastAsia="宋体" w:hAnsi="宋体" w:cs="宋体"/>
          <w:kern w:val="0"/>
          <w:sz w:val="24"/>
          <w:szCs w:val="24"/>
        </w:rPr>
        <w:t>咪</w:t>
      </w:r>
      <w:proofErr w:type="gramEnd"/>
      <w:r w:rsidRPr="007F257B">
        <w:rPr>
          <w:rFonts w:ascii="宋体" w:eastAsia="宋体" w:hAnsi="宋体" w:cs="宋体"/>
          <w:kern w:val="0"/>
          <w:sz w:val="24"/>
          <w:szCs w:val="24"/>
        </w:rPr>
        <w:t xml:space="preserve">及其他音频设备。转接板集成了 </w:t>
      </w:r>
      <w:r w:rsidRPr="007F257B">
        <w:rPr>
          <w:rFonts w:ascii="宋体" w:eastAsia="宋体" w:hAnsi="宋体" w:cs="宋体"/>
          <w:b/>
          <w:bCs/>
          <w:kern w:val="0"/>
          <w:sz w:val="24"/>
          <w:szCs w:val="24"/>
        </w:rPr>
        <w:t>6P 电台接口、K 口手</w:t>
      </w:r>
      <w:proofErr w:type="gramStart"/>
      <w:r w:rsidRPr="007F257B">
        <w:rPr>
          <w:rFonts w:ascii="宋体" w:eastAsia="宋体" w:hAnsi="宋体" w:cs="宋体"/>
          <w:b/>
          <w:bCs/>
          <w:kern w:val="0"/>
          <w:sz w:val="24"/>
          <w:szCs w:val="24"/>
        </w:rPr>
        <w:t>咪</w:t>
      </w:r>
      <w:proofErr w:type="gramEnd"/>
      <w:r w:rsidRPr="007F257B">
        <w:rPr>
          <w:rFonts w:ascii="宋体" w:eastAsia="宋体" w:hAnsi="宋体" w:cs="宋体"/>
          <w:b/>
          <w:bCs/>
          <w:kern w:val="0"/>
          <w:sz w:val="24"/>
          <w:szCs w:val="24"/>
        </w:rPr>
        <w:t>接口、FMO 原装射频背板接口以及音频输入切换功能</w:t>
      </w:r>
      <w:r w:rsidRPr="007F257B">
        <w:rPr>
          <w:rFonts w:ascii="宋体" w:eastAsia="宋体" w:hAnsi="宋体" w:cs="宋体"/>
          <w:kern w:val="0"/>
          <w:sz w:val="24"/>
          <w:szCs w:val="24"/>
        </w:rPr>
        <w:t>，可根据固定使用或外出携带等不同场景，灵活选择外接电台、FMO 射频背板或手</w:t>
      </w:r>
      <w:proofErr w:type="gramStart"/>
      <w:r w:rsidRPr="007F257B">
        <w:rPr>
          <w:rFonts w:ascii="宋体" w:eastAsia="宋体" w:hAnsi="宋体" w:cs="宋体"/>
          <w:kern w:val="0"/>
          <w:sz w:val="24"/>
          <w:szCs w:val="24"/>
        </w:rPr>
        <w:t>咪</w:t>
      </w:r>
      <w:proofErr w:type="gramEnd"/>
      <w:r w:rsidRPr="007F257B">
        <w:rPr>
          <w:rFonts w:ascii="宋体" w:eastAsia="宋体" w:hAnsi="宋体" w:cs="宋体"/>
          <w:kern w:val="0"/>
          <w:sz w:val="24"/>
          <w:szCs w:val="24"/>
        </w:rPr>
        <w:t>作为音频输入来源。</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其中，6P 接口输出的是经过衰减处理的音频信号，可直接连接电台或手台，无需额外增加衰减电路；接口同时提供音频输入、音频输出、地线、静噪检测和 PTT 控制信号。SQ 为高电平有效，可兼容</w:t>
      </w:r>
      <w:proofErr w:type="gramStart"/>
      <w:r w:rsidRPr="007F257B">
        <w:rPr>
          <w:rFonts w:ascii="宋体" w:eastAsia="宋体" w:hAnsi="宋体" w:cs="宋体"/>
          <w:kern w:val="0"/>
          <w:sz w:val="24"/>
          <w:szCs w:val="24"/>
        </w:rPr>
        <w:t>常见手台的</w:t>
      </w:r>
      <w:proofErr w:type="gramEnd"/>
      <w:r w:rsidRPr="007F257B">
        <w:rPr>
          <w:rFonts w:ascii="宋体" w:eastAsia="宋体" w:hAnsi="宋体" w:cs="宋体"/>
          <w:kern w:val="0"/>
          <w:sz w:val="24"/>
          <w:szCs w:val="24"/>
        </w:rPr>
        <w:t xml:space="preserve"> 3.3V 信号及车载电台的 13.8V 信号；PTT 为低电平有效。</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FMO音频转接板的使用介绍</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proofErr w:type="gramStart"/>
      <w:r w:rsidRPr="007F257B">
        <w:rPr>
          <w:rFonts w:ascii="宋体" w:eastAsia="宋体" w:hAnsi="宋体" w:cs="宋体"/>
          <w:kern w:val="0"/>
          <w:sz w:val="24"/>
          <w:szCs w:val="24"/>
        </w:rPr>
        <w:t>转接板还设置</w:t>
      </w:r>
      <w:proofErr w:type="gramEnd"/>
      <w:r w:rsidRPr="007F257B">
        <w:rPr>
          <w:rFonts w:ascii="宋体" w:eastAsia="宋体" w:hAnsi="宋体" w:cs="宋体"/>
          <w:kern w:val="0"/>
          <w:sz w:val="24"/>
          <w:szCs w:val="24"/>
        </w:rPr>
        <w:t>了双向音量调节功能，可分别调整 FMO 输出至电台的音量，以及电台输入至 FMO 的音量。K 口可连接有线手</w:t>
      </w:r>
      <w:proofErr w:type="gramStart"/>
      <w:r w:rsidRPr="007F257B">
        <w:rPr>
          <w:rFonts w:ascii="宋体" w:eastAsia="宋体" w:hAnsi="宋体" w:cs="宋体"/>
          <w:kern w:val="0"/>
          <w:sz w:val="24"/>
          <w:szCs w:val="24"/>
        </w:rPr>
        <w:t>咪</w:t>
      </w:r>
      <w:proofErr w:type="gramEnd"/>
      <w:r w:rsidRPr="007F257B">
        <w:rPr>
          <w:rFonts w:ascii="宋体" w:eastAsia="宋体" w:hAnsi="宋体" w:cs="宋体"/>
          <w:kern w:val="0"/>
          <w:sz w:val="24"/>
          <w:szCs w:val="24"/>
        </w:rPr>
        <w:t>或</w:t>
      </w:r>
      <w:proofErr w:type="gramStart"/>
      <w:r w:rsidRPr="007F257B">
        <w:rPr>
          <w:rFonts w:ascii="宋体" w:eastAsia="宋体" w:hAnsi="宋体" w:cs="宋体"/>
          <w:kern w:val="0"/>
          <w:sz w:val="24"/>
          <w:szCs w:val="24"/>
        </w:rPr>
        <w:t>蓝牙手咪</w:t>
      </w:r>
      <w:proofErr w:type="gramEnd"/>
      <w:r w:rsidRPr="007F257B">
        <w:rPr>
          <w:rFonts w:ascii="宋体" w:eastAsia="宋体" w:hAnsi="宋体" w:cs="宋体"/>
          <w:kern w:val="0"/>
          <w:sz w:val="24"/>
          <w:szCs w:val="24"/>
        </w:rPr>
        <w:t>，并可通过音量调节轮和</w:t>
      </w:r>
      <w:proofErr w:type="gramStart"/>
      <w:r w:rsidRPr="007F257B">
        <w:rPr>
          <w:rFonts w:ascii="宋体" w:eastAsia="宋体" w:hAnsi="宋体" w:cs="宋体"/>
          <w:kern w:val="0"/>
          <w:sz w:val="24"/>
          <w:szCs w:val="24"/>
        </w:rPr>
        <w:t>板载</w:t>
      </w:r>
      <w:proofErr w:type="gramEnd"/>
      <w:r w:rsidRPr="007F257B">
        <w:rPr>
          <w:rFonts w:ascii="宋体" w:eastAsia="宋体" w:hAnsi="宋体" w:cs="宋体"/>
          <w:kern w:val="0"/>
          <w:sz w:val="24"/>
          <w:szCs w:val="24"/>
        </w:rPr>
        <w:t>电位器对手</w:t>
      </w:r>
      <w:proofErr w:type="gramStart"/>
      <w:r w:rsidRPr="007F257B">
        <w:rPr>
          <w:rFonts w:ascii="宋体" w:eastAsia="宋体" w:hAnsi="宋体" w:cs="宋体"/>
          <w:kern w:val="0"/>
          <w:sz w:val="24"/>
          <w:szCs w:val="24"/>
        </w:rPr>
        <w:t>咪</w:t>
      </w:r>
      <w:proofErr w:type="gramEnd"/>
      <w:r w:rsidRPr="007F257B">
        <w:rPr>
          <w:rFonts w:ascii="宋体" w:eastAsia="宋体" w:hAnsi="宋体" w:cs="宋体"/>
          <w:kern w:val="0"/>
          <w:sz w:val="24"/>
          <w:szCs w:val="24"/>
        </w:rPr>
        <w:t>音量、麦克风增益进行匹配。转接板</w:t>
      </w:r>
      <w:proofErr w:type="gramStart"/>
      <w:r w:rsidRPr="007F257B">
        <w:rPr>
          <w:rFonts w:ascii="宋体" w:eastAsia="宋体" w:hAnsi="宋体" w:cs="宋体"/>
          <w:kern w:val="0"/>
          <w:sz w:val="24"/>
          <w:szCs w:val="24"/>
        </w:rPr>
        <w:t>后方还</w:t>
      </w:r>
      <w:proofErr w:type="gramEnd"/>
      <w:r w:rsidRPr="007F257B">
        <w:rPr>
          <w:rFonts w:ascii="宋体" w:eastAsia="宋体" w:hAnsi="宋体" w:cs="宋体"/>
          <w:kern w:val="0"/>
          <w:sz w:val="24"/>
          <w:szCs w:val="24"/>
        </w:rPr>
        <w:t>可以安装 FMO 原装射频背板，在不方便携带外接电台时继续使用 FMO 原有的射频功能。</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FMO音频转接板的使用介绍</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FMO音频转接板的使用介绍</w:t>
      </w:r>
    </w:p>
    <w:p w:rsidR="007F257B" w:rsidRPr="007F257B" w:rsidRDefault="007F257B" w:rsidP="007F257B">
      <w:pPr>
        <w:widowControl/>
        <w:spacing w:before="100" w:beforeAutospacing="1" w:after="100" w:afterAutospacing="1"/>
        <w:jc w:val="left"/>
        <w:outlineLvl w:val="1"/>
        <w:rPr>
          <w:rFonts w:ascii="宋体" w:eastAsia="宋体" w:hAnsi="宋体" w:cs="宋体"/>
          <w:b/>
          <w:bCs/>
          <w:kern w:val="0"/>
          <w:sz w:val="36"/>
          <w:szCs w:val="36"/>
        </w:rPr>
      </w:pPr>
      <w:r w:rsidRPr="007F257B">
        <w:rPr>
          <w:rFonts w:ascii="宋体" w:eastAsia="宋体" w:hAnsi="宋体" w:cs="宋体"/>
          <w:b/>
          <w:bCs/>
          <w:kern w:val="0"/>
          <w:sz w:val="36"/>
          <w:szCs w:val="36"/>
        </w:rPr>
        <w:t>使用建议</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t>1. 优先根据设备类型选择接口</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 xml:space="preserve">连接手台、车载电台或其他需要标准音频转接的设备时，建议优先使用 </w:t>
      </w:r>
      <w:r w:rsidRPr="007F257B">
        <w:rPr>
          <w:rFonts w:ascii="宋体" w:eastAsia="宋体" w:hAnsi="宋体" w:cs="宋体"/>
          <w:b/>
          <w:bCs/>
          <w:kern w:val="0"/>
          <w:sz w:val="24"/>
          <w:szCs w:val="24"/>
        </w:rPr>
        <w:t>6P 接口</w:t>
      </w:r>
      <w:r w:rsidRPr="007F257B">
        <w:rPr>
          <w:rFonts w:ascii="宋体" w:eastAsia="宋体" w:hAnsi="宋体" w:cs="宋体"/>
          <w:kern w:val="0"/>
          <w:sz w:val="24"/>
          <w:szCs w:val="24"/>
        </w:rPr>
        <w:t>。该接口已经对音频信号进行了衰减处理，接线和调试相对简单，也更适合自行制作连接线。</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使用 6P 接口时，应按照设备说明书确认各信号端：</w:t>
      </w:r>
    </w:p>
    <w:p w:rsidR="007F257B" w:rsidRPr="007F257B" w:rsidRDefault="007F257B" w:rsidP="007F257B">
      <w:pPr>
        <w:widowControl/>
        <w:numPr>
          <w:ilvl w:val="0"/>
          <w:numId w:val="1"/>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b/>
          <w:bCs/>
          <w:kern w:val="0"/>
          <w:sz w:val="24"/>
          <w:szCs w:val="24"/>
        </w:rPr>
        <w:t>S：</w:t>
      </w:r>
      <w:r w:rsidRPr="007F257B">
        <w:rPr>
          <w:rFonts w:ascii="宋体" w:eastAsia="宋体" w:hAnsi="宋体" w:cs="宋体"/>
          <w:kern w:val="0"/>
          <w:sz w:val="24"/>
          <w:szCs w:val="24"/>
        </w:rPr>
        <w:t>电台音频输出</w:t>
      </w:r>
    </w:p>
    <w:p w:rsidR="007F257B" w:rsidRPr="007F257B" w:rsidRDefault="007F257B" w:rsidP="007F257B">
      <w:pPr>
        <w:widowControl/>
        <w:numPr>
          <w:ilvl w:val="0"/>
          <w:numId w:val="1"/>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b/>
          <w:bCs/>
          <w:kern w:val="0"/>
          <w:sz w:val="24"/>
          <w:szCs w:val="24"/>
        </w:rPr>
        <w:t>M：</w:t>
      </w:r>
      <w:r w:rsidRPr="007F257B">
        <w:rPr>
          <w:rFonts w:ascii="宋体" w:eastAsia="宋体" w:hAnsi="宋体" w:cs="宋体"/>
          <w:kern w:val="0"/>
          <w:sz w:val="24"/>
          <w:szCs w:val="24"/>
        </w:rPr>
        <w:t>电台音频输入</w:t>
      </w:r>
    </w:p>
    <w:p w:rsidR="007F257B" w:rsidRPr="007F257B" w:rsidRDefault="007F257B" w:rsidP="007F257B">
      <w:pPr>
        <w:widowControl/>
        <w:numPr>
          <w:ilvl w:val="0"/>
          <w:numId w:val="1"/>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b/>
          <w:bCs/>
          <w:kern w:val="0"/>
          <w:sz w:val="24"/>
          <w:szCs w:val="24"/>
        </w:rPr>
        <w:t>G：</w:t>
      </w:r>
      <w:r w:rsidRPr="007F257B">
        <w:rPr>
          <w:rFonts w:ascii="宋体" w:eastAsia="宋体" w:hAnsi="宋体" w:cs="宋体"/>
          <w:kern w:val="0"/>
          <w:sz w:val="24"/>
          <w:szCs w:val="24"/>
        </w:rPr>
        <w:t>电台地线 GND</w:t>
      </w:r>
    </w:p>
    <w:p w:rsidR="007F257B" w:rsidRPr="007F257B" w:rsidRDefault="007F257B" w:rsidP="007F257B">
      <w:pPr>
        <w:widowControl/>
        <w:numPr>
          <w:ilvl w:val="0"/>
          <w:numId w:val="1"/>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b/>
          <w:bCs/>
          <w:kern w:val="0"/>
          <w:sz w:val="24"/>
          <w:szCs w:val="24"/>
        </w:rPr>
        <w:t>Q：</w:t>
      </w:r>
      <w:r w:rsidRPr="007F257B">
        <w:rPr>
          <w:rFonts w:ascii="宋体" w:eastAsia="宋体" w:hAnsi="宋体" w:cs="宋体"/>
          <w:kern w:val="0"/>
          <w:sz w:val="24"/>
          <w:szCs w:val="24"/>
        </w:rPr>
        <w:t>电台静噪 SQ 输出，高电平有效</w:t>
      </w:r>
    </w:p>
    <w:p w:rsidR="007F257B" w:rsidRPr="007F257B" w:rsidRDefault="007F257B" w:rsidP="007F257B">
      <w:pPr>
        <w:widowControl/>
        <w:numPr>
          <w:ilvl w:val="0"/>
          <w:numId w:val="1"/>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b/>
          <w:bCs/>
          <w:kern w:val="0"/>
          <w:sz w:val="24"/>
          <w:szCs w:val="24"/>
        </w:rPr>
        <w:t>P：</w:t>
      </w:r>
      <w:r w:rsidRPr="007F257B">
        <w:rPr>
          <w:rFonts w:ascii="宋体" w:eastAsia="宋体" w:hAnsi="宋体" w:cs="宋体"/>
          <w:kern w:val="0"/>
          <w:sz w:val="24"/>
          <w:szCs w:val="24"/>
        </w:rPr>
        <w:t>电台 PTT 控制，低电平有效</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不同品牌和型号的电台，其外部接口定义可能不同，不建议仅凭插头外形</w:t>
      </w:r>
      <w:proofErr w:type="gramStart"/>
      <w:r w:rsidRPr="007F257B">
        <w:rPr>
          <w:rFonts w:ascii="宋体" w:eastAsia="宋体" w:hAnsi="宋体" w:cs="宋体"/>
          <w:kern w:val="0"/>
          <w:sz w:val="24"/>
          <w:szCs w:val="24"/>
        </w:rPr>
        <w:t>判断线序</w:t>
      </w:r>
      <w:proofErr w:type="gramEnd"/>
      <w:r w:rsidRPr="007F257B">
        <w:rPr>
          <w:rFonts w:ascii="宋体" w:eastAsia="宋体" w:hAnsi="宋体" w:cs="宋体"/>
          <w:kern w:val="0"/>
          <w:sz w:val="24"/>
          <w:szCs w:val="24"/>
        </w:rPr>
        <w:t>。</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lastRenderedPageBreak/>
        <w:t>2. 音量应从较低位置逐步调节</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首次连接设备时，建议先将转接板、电台和 FMO 的相关音量或增益调低，再逐步增加：</w:t>
      </w:r>
    </w:p>
    <w:p w:rsidR="007F257B" w:rsidRPr="007F257B" w:rsidRDefault="007F257B" w:rsidP="007F257B">
      <w:pPr>
        <w:widowControl/>
        <w:numPr>
          <w:ilvl w:val="0"/>
          <w:numId w:val="2"/>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先调整接收方向，即电台输出至 FMO 的音量。</w:t>
      </w:r>
    </w:p>
    <w:p w:rsidR="007F257B" w:rsidRPr="007F257B" w:rsidRDefault="007F257B" w:rsidP="007F257B">
      <w:pPr>
        <w:widowControl/>
        <w:numPr>
          <w:ilvl w:val="0"/>
          <w:numId w:val="2"/>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再调整发射方向，即 FMO 输出至电台的音量。</w:t>
      </w:r>
    </w:p>
    <w:p w:rsidR="007F257B" w:rsidRPr="007F257B" w:rsidRDefault="007F257B" w:rsidP="007F257B">
      <w:pPr>
        <w:widowControl/>
        <w:numPr>
          <w:ilvl w:val="0"/>
          <w:numId w:val="2"/>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使用另一台接收设备监听发射声音。</w:t>
      </w:r>
    </w:p>
    <w:p w:rsidR="007F257B" w:rsidRPr="007F257B" w:rsidRDefault="007F257B" w:rsidP="007F257B">
      <w:pPr>
        <w:widowControl/>
        <w:numPr>
          <w:ilvl w:val="0"/>
          <w:numId w:val="2"/>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以声音清晰、响度适中且没有明显失真为准。</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proofErr w:type="gramStart"/>
      <w:r w:rsidRPr="007F257B">
        <w:rPr>
          <w:rFonts w:ascii="宋体" w:eastAsia="宋体" w:hAnsi="宋体" w:cs="宋体"/>
          <w:kern w:val="0"/>
          <w:sz w:val="24"/>
          <w:szCs w:val="24"/>
        </w:rPr>
        <w:t>文档第</w:t>
      </w:r>
      <w:proofErr w:type="gramEnd"/>
      <w:r w:rsidRPr="007F257B">
        <w:rPr>
          <w:rFonts w:ascii="宋体" w:eastAsia="宋体" w:hAnsi="宋体" w:cs="宋体"/>
          <w:kern w:val="0"/>
          <w:sz w:val="24"/>
          <w:szCs w:val="24"/>
        </w:rPr>
        <w:t xml:space="preserve"> 1 页所示的两个电位器分别负责两个方向的音量调节：左侧调节 FMO 至电台，右侧调节电台至 FMO。调试时还需</w:t>
      </w:r>
      <w:proofErr w:type="gramStart"/>
      <w:r w:rsidRPr="007F257B">
        <w:rPr>
          <w:rFonts w:ascii="宋体" w:eastAsia="宋体" w:hAnsi="宋体" w:cs="宋体"/>
          <w:kern w:val="0"/>
          <w:sz w:val="24"/>
          <w:szCs w:val="24"/>
        </w:rPr>
        <w:t>结合手台或</w:t>
      </w:r>
      <w:proofErr w:type="gramEnd"/>
      <w:r w:rsidRPr="007F257B">
        <w:rPr>
          <w:rFonts w:ascii="宋体" w:eastAsia="宋体" w:hAnsi="宋体" w:cs="宋体"/>
          <w:kern w:val="0"/>
          <w:sz w:val="24"/>
          <w:szCs w:val="24"/>
        </w:rPr>
        <w:t>车载电台自身的输出音量和输入增益共同设置。</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FMO音频转接板的使用介绍</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t>3. K 口主要用于匹配手</w:t>
      </w:r>
      <w:proofErr w:type="gramStart"/>
      <w:r w:rsidRPr="007F257B">
        <w:rPr>
          <w:rFonts w:ascii="宋体" w:eastAsia="宋体" w:hAnsi="宋体" w:cs="宋体"/>
          <w:b/>
          <w:bCs/>
          <w:kern w:val="0"/>
          <w:sz w:val="27"/>
          <w:szCs w:val="27"/>
        </w:rPr>
        <w:t>咪</w:t>
      </w:r>
      <w:proofErr w:type="gramEnd"/>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 xml:space="preserve">K </w:t>
      </w:r>
      <w:proofErr w:type="gramStart"/>
      <w:r w:rsidRPr="007F257B">
        <w:rPr>
          <w:rFonts w:ascii="宋体" w:eastAsia="宋体" w:hAnsi="宋体" w:cs="宋体"/>
          <w:kern w:val="0"/>
          <w:sz w:val="24"/>
          <w:szCs w:val="24"/>
        </w:rPr>
        <w:t>口内部</w:t>
      </w:r>
      <w:proofErr w:type="gramEnd"/>
      <w:r w:rsidRPr="007F257B">
        <w:rPr>
          <w:rFonts w:ascii="宋体" w:eastAsia="宋体" w:hAnsi="宋体" w:cs="宋体"/>
          <w:kern w:val="0"/>
          <w:sz w:val="24"/>
          <w:szCs w:val="24"/>
        </w:rPr>
        <w:t>使用了功放和运放，适合连接符合当前接口定义的有线手</w:t>
      </w:r>
      <w:proofErr w:type="gramStart"/>
      <w:r w:rsidRPr="007F257B">
        <w:rPr>
          <w:rFonts w:ascii="宋体" w:eastAsia="宋体" w:hAnsi="宋体" w:cs="宋体"/>
          <w:kern w:val="0"/>
          <w:sz w:val="24"/>
          <w:szCs w:val="24"/>
        </w:rPr>
        <w:t>咪</w:t>
      </w:r>
      <w:proofErr w:type="gramEnd"/>
      <w:r w:rsidRPr="007F257B">
        <w:rPr>
          <w:rFonts w:ascii="宋体" w:eastAsia="宋体" w:hAnsi="宋体" w:cs="宋体"/>
          <w:kern w:val="0"/>
          <w:sz w:val="24"/>
          <w:szCs w:val="24"/>
        </w:rPr>
        <w:t>或</w:t>
      </w:r>
      <w:proofErr w:type="gramStart"/>
      <w:r w:rsidRPr="007F257B">
        <w:rPr>
          <w:rFonts w:ascii="宋体" w:eastAsia="宋体" w:hAnsi="宋体" w:cs="宋体"/>
          <w:kern w:val="0"/>
          <w:sz w:val="24"/>
          <w:szCs w:val="24"/>
        </w:rPr>
        <w:t>蓝牙手咪</w:t>
      </w:r>
      <w:proofErr w:type="gramEnd"/>
      <w:r w:rsidRPr="007F257B">
        <w:rPr>
          <w:rFonts w:ascii="宋体" w:eastAsia="宋体" w:hAnsi="宋体" w:cs="宋体"/>
          <w:kern w:val="0"/>
          <w:sz w:val="24"/>
          <w:szCs w:val="24"/>
        </w:rPr>
        <w:t>。</w:t>
      </w:r>
      <w:proofErr w:type="gramStart"/>
      <w:r w:rsidRPr="007F257B">
        <w:rPr>
          <w:rFonts w:ascii="宋体" w:eastAsia="宋体" w:hAnsi="宋体" w:cs="宋体"/>
          <w:kern w:val="0"/>
          <w:sz w:val="24"/>
          <w:szCs w:val="24"/>
        </w:rPr>
        <w:t>文档第</w:t>
      </w:r>
      <w:proofErr w:type="gramEnd"/>
      <w:r w:rsidRPr="007F257B">
        <w:rPr>
          <w:rFonts w:ascii="宋体" w:eastAsia="宋体" w:hAnsi="宋体" w:cs="宋体"/>
          <w:kern w:val="0"/>
          <w:sz w:val="24"/>
          <w:szCs w:val="24"/>
        </w:rPr>
        <w:t xml:space="preserve"> 2 页的接口示意图显示了扬声器、麦克风和 PTT 的对应关系。</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由于不同厂家的 K 头手</w:t>
      </w:r>
      <w:proofErr w:type="gramStart"/>
      <w:r w:rsidRPr="007F257B">
        <w:rPr>
          <w:rFonts w:ascii="宋体" w:eastAsia="宋体" w:hAnsi="宋体" w:cs="宋体"/>
          <w:kern w:val="0"/>
          <w:sz w:val="24"/>
          <w:szCs w:val="24"/>
        </w:rPr>
        <w:t>咪</w:t>
      </w:r>
      <w:proofErr w:type="gramEnd"/>
      <w:r w:rsidRPr="007F257B">
        <w:rPr>
          <w:rFonts w:ascii="宋体" w:eastAsia="宋体" w:hAnsi="宋体" w:cs="宋体"/>
          <w:kern w:val="0"/>
          <w:sz w:val="24"/>
          <w:szCs w:val="24"/>
        </w:rPr>
        <w:t>在线序、麦克风类型及电气参数上可能存在差异，使用</w:t>
      </w:r>
      <w:proofErr w:type="gramStart"/>
      <w:r w:rsidRPr="007F257B">
        <w:rPr>
          <w:rFonts w:ascii="宋体" w:eastAsia="宋体" w:hAnsi="宋体" w:cs="宋体"/>
          <w:kern w:val="0"/>
          <w:sz w:val="24"/>
          <w:szCs w:val="24"/>
        </w:rPr>
        <w:t>非配套手咪</w:t>
      </w:r>
      <w:proofErr w:type="gramEnd"/>
      <w:r w:rsidRPr="007F257B">
        <w:rPr>
          <w:rFonts w:ascii="宋体" w:eastAsia="宋体" w:hAnsi="宋体" w:cs="宋体"/>
          <w:kern w:val="0"/>
          <w:sz w:val="24"/>
          <w:szCs w:val="24"/>
        </w:rPr>
        <w:t>前应先确认：</w:t>
      </w:r>
    </w:p>
    <w:p w:rsidR="007F257B" w:rsidRPr="007F257B" w:rsidRDefault="007F257B" w:rsidP="007F257B">
      <w:pPr>
        <w:widowControl/>
        <w:numPr>
          <w:ilvl w:val="0"/>
          <w:numId w:val="3"/>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大、小插头的触点定义；</w:t>
      </w:r>
    </w:p>
    <w:p w:rsidR="007F257B" w:rsidRPr="007F257B" w:rsidRDefault="007F257B" w:rsidP="007F257B">
      <w:pPr>
        <w:widowControl/>
        <w:numPr>
          <w:ilvl w:val="0"/>
          <w:numId w:val="3"/>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麦克风与扬声器的</w:t>
      </w:r>
      <w:proofErr w:type="gramStart"/>
      <w:r w:rsidRPr="007F257B">
        <w:rPr>
          <w:rFonts w:ascii="宋体" w:eastAsia="宋体" w:hAnsi="宋体" w:cs="宋体"/>
          <w:kern w:val="0"/>
          <w:sz w:val="24"/>
          <w:szCs w:val="24"/>
        </w:rPr>
        <w:t>公共地</w:t>
      </w:r>
      <w:proofErr w:type="gramEnd"/>
      <w:r w:rsidRPr="007F257B">
        <w:rPr>
          <w:rFonts w:ascii="宋体" w:eastAsia="宋体" w:hAnsi="宋体" w:cs="宋体"/>
          <w:kern w:val="0"/>
          <w:sz w:val="24"/>
          <w:szCs w:val="24"/>
        </w:rPr>
        <w:t>连接方式；</w:t>
      </w:r>
    </w:p>
    <w:p w:rsidR="007F257B" w:rsidRPr="007F257B" w:rsidRDefault="007F257B" w:rsidP="007F257B">
      <w:pPr>
        <w:widowControl/>
        <w:numPr>
          <w:ilvl w:val="0"/>
          <w:numId w:val="3"/>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PTT 的触发方式；</w:t>
      </w:r>
    </w:p>
    <w:p w:rsidR="007F257B" w:rsidRPr="007F257B" w:rsidRDefault="007F257B" w:rsidP="007F257B">
      <w:pPr>
        <w:widowControl/>
        <w:numPr>
          <w:ilvl w:val="0"/>
          <w:numId w:val="3"/>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是否需要麦克风偏置供电；</w:t>
      </w:r>
    </w:p>
    <w:p w:rsidR="007F257B" w:rsidRPr="007F257B" w:rsidRDefault="007F257B" w:rsidP="007F257B">
      <w:pPr>
        <w:widowControl/>
        <w:numPr>
          <w:ilvl w:val="0"/>
          <w:numId w:val="3"/>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插头插入后是否会造成触点短接。</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若手</w:t>
      </w:r>
      <w:proofErr w:type="gramStart"/>
      <w:r w:rsidRPr="007F257B">
        <w:rPr>
          <w:rFonts w:ascii="宋体" w:eastAsia="宋体" w:hAnsi="宋体" w:cs="宋体"/>
          <w:kern w:val="0"/>
          <w:sz w:val="24"/>
          <w:szCs w:val="24"/>
        </w:rPr>
        <w:t>咪</w:t>
      </w:r>
      <w:proofErr w:type="gramEnd"/>
      <w:r w:rsidRPr="007F257B">
        <w:rPr>
          <w:rFonts w:ascii="宋体" w:eastAsia="宋体" w:hAnsi="宋体" w:cs="宋体"/>
          <w:kern w:val="0"/>
          <w:sz w:val="24"/>
          <w:szCs w:val="24"/>
        </w:rPr>
        <w:t>声音偏小或偏大，可先使用右侧音量调节</w:t>
      </w:r>
      <w:proofErr w:type="gramStart"/>
      <w:r w:rsidRPr="007F257B">
        <w:rPr>
          <w:rFonts w:ascii="宋体" w:eastAsia="宋体" w:hAnsi="宋体" w:cs="宋体"/>
          <w:kern w:val="0"/>
          <w:sz w:val="24"/>
          <w:szCs w:val="24"/>
        </w:rPr>
        <w:t>轮进行</w:t>
      </w:r>
      <w:proofErr w:type="gramEnd"/>
      <w:r w:rsidRPr="007F257B">
        <w:rPr>
          <w:rFonts w:ascii="宋体" w:eastAsia="宋体" w:hAnsi="宋体" w:cs="宋体"/>
          <w:kern w:val="0"/>
          <w:sz w:val="24"/>
          <w:szCs w:val="24"/>
        </w:rPr>
        <w:t>调整；仍不合适时，再小幅调节板载电位器。</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FMO音频转接板的使用介绍</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t>4. 根据实际场景选择音频输入</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 xml:space="preserve">转接板上的切换开关用于选择 FMO 的音频输入路径，可在 </w:t>
      </w:r>
      <w:r w:rsidRPr="007F257B">
        <w:rPr>
          <w:rFonts w:ascii="宋体" w:eastAsia="宋体" w:hAnsi="宋体" w:cs="宋体"/>
          <w:b/>
          <w:bCs/>
          <w:kern w:val="0"/>
          <w:sz w:val="24"/>
          <w:szCs w:val="24"/>
        </w:rPr>
        <w:t>外接电台、FMO 和手</w:t>
      </w:r>
      <w:proofErr w:type="gramStart"/>
      <w:r w:rsidRPr="007F257B">
        <w:rPr>
          <w:rFonts w:ascii="宋体" w:eastAsia="宋体" w:hAnsi="宋体" w:cs="宋体"/>
          <w:b/>
          <w:bCs/>
          <w:kern w:val="0"/>
          <w:sz w:val="24"/>
          <w:szCs w:val="24"/>
        </w:rPr>
        <w:t>咪</w:t>
      </w:r>
      <w:proofErr w:type="gramEnd"/>
      <w:r w:rsidRPr="007F257B">
        <w:rPr>
          <w:rFonts w:ascii="宋体" w:eastAsia="宋体" w:hAnsi="宋体" w:cs="宋体"/>
          <w:kern w:val="0"/>
          <w:sz w:val="24"/>
          <w:szCs w:val="24"/>
        </w:rPr>
        <w:t>之间切换。切换前应确认开关位置与当前使用场景一致，避免出现能接收但无声音、手</w:t>
      </w:r>
      <w:proofErr w:type="gramStart"/>
      <w:r w:rsidRPr="007F257B">
        <w:rPr>
          <w:rFonts w:ascii="宋体" w:eastAsia="宋体" w:hAnsi="宋体" w:cs="宋体"/>
          <w:kern w:val="0"/>
          <w:sz w:val="24"/>
          <w:szCs w:val="24"/>
        </w:rPr>
        <w:t>咪</w:t>
      </w:r>
      <w:proofErr w:type="gramEnd"/>
      <w:r w:rsidRPr="007F257B">
        <w:rPr>
          <w:rFonts w:ascii="宋体" w:eastAsia="宋体" w:hAnsi="宋体" w:cs="宋体"/>
          <w:kern w:val="0"/>
          <w:sz w:val="24"/>
          <w:szCs w:val="24"/>
        </w:rPr>
        <w:t>无效或输入</w:t>
      </w:r>
      <w:proofErr w:type="gramStart"/>
      <w:r w:rsidRPr="007F257B">
        <w:rPr>
          <w:rFonts w:ascii="宋体" w:eastAsia="宋体" w:hAnsi="宋体" w:cs="宋体"/>
          <w:kern w:val="0"/>
          <w:sz w:val="24"/>
          <w:szCs w:val="24"/>
        </w:rPr>
        <w:t>源错误</w:t>
      </w:r>
      <w:proofErr w:type="gramEnd"/>
      <w:r w:rsidRPr="007F257B">
        <w:rPr>
          <w:rFonts w:ascii="宋体" w:eastAsia="宋体" w:hAnsi="宋体" w:cs="宋体"/>
          <w:kern w:val="0"/>
          <w:sz w:val="24"/>
          <w:szCs w:val="24"/>
        </w:rPr>
        <w:t>的情况。</w:t>
      </w:r>
      <w:proofErr w:type="gramStart"/>
      <w:r w:rsidRPr="007F257B">
        <w:rPr>
          <w:rFonts w:ascii="宋体" w:eastAsia="宋体" w:hAnsi="宋体" w:cs="宋体"/>
          <w:kern w:val="0"/>
          <w:sz w:val="24"/>
          <w:szCs w:val="24"/>
        </w:rPr>
        <w:t>文档第</w:t>
      </w:r>
      <w:proofErr w:type="gramEnd"/>
      <w:r w:rsidRPr="007F257B">
        <w:rPr>
          <w:rFonts w:ascii="宋体" w:eastAsia="宋体" w:hAnsi="宋体" w:cs="宋体"/>
          <w:kern w:val="0"/>
          <w:sz w:val="24"/>
          <w:szCs w:val="24"/>
        </w:rPr>
        <w:t xml:space="preserve"> 3 页图片给出了切换开关的位置及对应标识。</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FMO音频转接板的使用介绍</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lastRenderedPageBreak/>
        <w:t>5. 射频背板适合移动或备用场景</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需要保留 FMO 原装射频功能时，可在转接板后方安装原装射频背板。对于户外活动或不方便携带外接电台的场景，可以将射频背板作为备用通信方案；固定台站主要使用外接电台时，则可根据需要决定是否安装。</w:t>
      </w:r>
    </w:p>
    <w:p w:rsidR="007F257B" w:rsidRPr="007F257B" w:rsidRDefault="007F257B" w:rsidP="007F257B">
      <w:pPr>
        <w:widowControl/>
        <w:spacing w:before="100" w:beforeAutospacing="1" w:after="100" w:afterAutospacing="1"/>
        <w:jc w:val="left"/>
        <w:outlineLvl w:val="1"/>
        <w:rPr>
          <w:rFonts w:ascii="宋体" w:eastAsia="宋体" w:hAnsi="宋体" w:cs="宋体"/>
          <w:b/>
          <w:bCs/>
          <w:kern w:val="0"/>
          <w:sz w:val="36"/>
          <w:szCs w:val="36"/>
        </w:rPr>
      </w:pPr>
      <w:r w:rsidRPr="007F257B">
        <w:rPr>
          <w:rFonts w:ascii="宋体" w:eastAsia="宋体" w:hAnsi="宋体" w:cs="宋体"/>
          <w:b/>
          <w:bCs/>
          <w:kern w:val="0"/>
          <w:sz w:val="36"/>
          <w:szCs w:val="36"/>
        </w:rPr>
        <w:t>注意事项</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t>接线前应断电</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安装连接线、插拔 6P 接口、K 口或射频背板时，建议先关闭 FMO 和外接电台电源。带电插拔可能产生瞬间短路、浪涌或错误触发 PTT，严重时可能损坏接口电路。</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t>必须</w:t>
      </w:r>
      <w:proofErr w:type="gramStart"/>
      <w:r w:rsidRPr="007F257B">
        <w:rPr>
          <w:rFonts w:ascii="宋体" w:eastAsia="宋体" w:hAnsi="宋体" w:cs="宋体"/>
          <w:b/>
          <w:bCs/>
          <w:kern w:val="0"/>
          <w:sz w:val="27"/>
          <w:szCs w:val="27"/>
        </w:rPr>
        <w:t>核对线序</w:t>
      </w:r>
      <w:proofErr w:type="gramEnd"/>
      <w:r w:rsidRPr="007F257B">
        <w:rPr>
          <w:rFonts w:ascii="宋体" w:eastAsia="宋体" w:hAnsi="宋体" w:cs="宋体"/>
          <w:b/>
          <w:bCs/>
          <w:kern w:val="0"/>
          <w:sz w:val="27"/>
          <w:szCs w:val="27"/>
        </w:rPr>
        <w:t>和电平</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不要仅根据线材颜色或插头外观接线。连接前应使用设备说明书或万用表确认音频、GND、SQ 和 PTT 信号。</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尤其需要注意：</w:t>
      </w:r>
    </w:p>
    <w:p w:rsidR="007F257B" w:rsidRPr="007F257B" w:rsidRDefault="007F257B" w:rsidP="007F257B">
      <w:pPr>
        <w:widowControl/>
        <w:numPr>
          <w:ilvl w:val="0"/>
          <w:numId w:val="4"/>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PTT 为低电平有效，不应向 P 端直接输入外部电压；</w:t>
      </w:r>
    </w:p>
    <w:p w:rsidR="007F257B" w:rsidRPr="007F257B" w:rsidRDefault="007F257B" w:rsidP="007F257B">
      <w:pPr>
        <w:widowControl/>
        <w:numPr>
          <w:ilvl w:val="0"/>
          <w:numId w:val="4"/>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SQ 为高电平有效，但不同电台的输出方式和电压可能不同；</w:t>
      </w:r>
    </w:p>
    <w:p w:rsidR="007F257B" w:rsidRPr="007F257B" w:rsidRDefault="007F257B" w:rsidP="007F257B">
      <w:pPr>
        <w:widowControl/>
        <w:numPr>
          <w:ilvl w:val="0"/>
          <w:numId w:val="4"/>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 xml:space="preserve">虽然文档说明 Q </w:t>
      </w:r>
      <w:proofErr w:type="gramStart"/>
      <w:r w:rsidRPr="007F257B">
        <w:rPr>
          <w:rFonts w:ascii="宋体" w:eastAsia="宋体" w:hAnsi="宋体" w:cs="宋体"/>
          <w:kern w:val="0"/>
          <w:sz w:val="24"/>
          <w:szCs w:val="24"/>
        </w:rPr>
        <w:t>端支持</w:t>
      </w:r>
      <w:proofErr w:type="gramEnd"/>
      <w:r w:rsidRPr="007F257B">
        <w:rPr>
          <w:rFonts w:ascii="宋体" w:eastAsia="宋体" w:hAnsi="宋体" w:cs="宋体"/>
          <w:kern w:val="0"/>
          <w:sz w:val="24"/>
          <w:szCs w:val="24"/>
        </w:rPr>
        <w:t>常见的 3.3V 和13.8V信号，仍应确认所接设备没有异常高压或负电压输出；</w:t>
      </w:r>
    </w:p>
    <w:p w:rsidR="007F257B" w:rsidRPr="007F257B" w:rsidRDefault="007F257B" w:rsidP="007F257B">
      <w:pPr>
        <w:widowControl/>
        <w:numPr>
          <w:ilvl w:val="0"/>
          <w:numId w:val="4"/>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所有信号应建立可靠的</w:t>
      </w:r>
      <w:proofErr w:type="gramStart"/>
      <w:r w:rsidRPr="007F257B">
        <w:rPr>
          <w:rFonts w:ascii="宋体" w:eastAsia="宋体" w:hAnsi="宋体" w:cs="宋体"/>
          <w:kern w:val="0"/>
          <w:sz w:val="24"/>
          <w:szCs w:val="24"/>
        </w:rPr>
        <w:t>公共地</w:t>
      </w:r>
      <w:proofErr w:type="gramEnd"/>
      <w:r w:rsidRPr="007F257B">
        <w:rPr>
          <w:rFonts w:ascii="宋体" w:eastAsia="宋体" w:hAnsi="宋体" w:cs="宋体"/>
          <w:kern w:val="0"/>
          <w:sz w:val="24"/>
          <w:szCs w:val="24"/>
        </w:rPr>
        <w:t>连接，避免杂音、啸叫或控制失效。</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t>K 口不能直接当作普通线路音频接口</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K 口带有功放和运放电路。若使用该接口连接其他电台、电脑声卡或普通音频设备，需要进行适当的衰减和转接处理，否则可能出现音量过大、削波失真，甚至损坏设备。此类用途更建议使用已经完成衰减处理的 6P 接口。</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FMO音频转接板的使用介绍</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t>调节电位器时避免用力过大</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proofErr w:type="gramStart"/>
      <w:r w:rsidRPr="007F257B">
        <w:rPr>
          <w:rFonts w:ascii="宋体" w:eastAsia="宋体" w:hAnsi="宋体" w:cs="宋体"/>
          <w:kern w:val="0"/>
          <w:sz w:val="24"/>
          <w:szCs w:val="24"/>
        </w:rPr>
        <w:t>板载电位器</w:t>
      </w:r>
      <w:proofErr w:type="gramEnd"/>
      <w:r w:rsidRPr="007F257B">
        <w:rPr>
          <w:rFonts w:ascii="宋体" w:eastAsia="宋体" w:hAnsi="宋体" w:cs="宋体"/>
          <w:kern w:val="0"/>
          <w:sz w:val="24"/>
          <w:szCs w:val="24"/>
        </w:rPr>
        <w:t>应使用尺寸合适的绝缘调节工具，小角度、逐步调整。不要强行旋转到机械极限，也不要使用金属工具碰触周边元件，以免造成短路或损坏电位器。</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lastRenderedPageBreak/>
        <w:t>射频背板必须对准插针</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安装 FMO 原装射频背板时，应从正面和侧面同时检查接口是否完全对齐，确认所有插针均进入对应插孔后，再均匀按压安装。插针错位可能损坏背板、转接板或连接器。</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FMO音频转接板的使用介绍</w:t>
      </w:r>
    </w:p>
    <w:p w:rsidR="007F257B" w:rsidRP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sidRPr="007F257B">
        <w:rPr>
          <w:rFonts w:ascii="宋体" w:eastAsia="宋体" w:hAnsi="宋体" w:cs="宋体"/>
          <w:b/>
          <w:bCs/>
          <w:kern w:val="0"/>
          <w:sz w:val="27"/>
          <w:szCs w:val="27"/>
        </w:rPr>
        <w:t>首次调试不宜直接发射</w:t>
      </w:r>
    </w:p>
    <w:p w:rsidR="007F257B" w:rsidRPr="007F257B"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完成接线后，建议依次检查：</w:t>
      </w:r>
    </w:p>
    <w:p w:rsidR="007F257B" w:rsidRPr="007F257B" w:rsidRDefault="007F257B" w:rsidP="007F257B">
      <w:pPr>
        <w:widowControl/>
        <w:numPr>
          <w:ilvl w:val="0"/>
          <w:numId w:val="5"/>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设备是否正常上电；</w:t>
      </w:r>
    </w:p>
    <w:p w:rsidR="007F257B" w:rsidRPr="007F257B" w:rsidRDefault="007F257B" w:rsidP="007F257B">
      <w:pPr>
        <w:widowControl/>
        <w:numPr>
          <w:ilvl w:val="0"/>
          <w:numId w:val="5"/>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接收音频是否清晰；</w:t>
      </w:r>
    </w:p>
    <w:p w:rsidR="007F257B" w:rsidRPr="007F257B" w:rsidRDefault="007F257B" w:rsidP="007F257B">
      <w:pPr>
        <w:widowControl/>
        <w:numPr>
          <w:ilvl w:val="0"/>
          <w:numId w:val="5"/>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SQ 状态是否正确；</w:t>
      </w:r>
    </w:p>
    <w:p w:rsidR="007F257B" w:rsidRPr="007F257B" w:rsidRDefault="007F257B" w:rsidP="007F257B">
      <w:pPr>
        <w:widowControl/>
        <w:numPr>
          <w:ilvl w:val="0"/>
          <w:numId w:val="5"/>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PTT 是否能够正常触发和释放；</w:t>
      </w:r>
    </w:p>
    <w:p w:rsidR="007F257B" w:rsidRPr="007F257B" w:rsidRDefault="007F257B" w:rsidP="007F257B">
      <w:pPr>
        <w:widowControl/>
        <w:numPr>
          <w:ilvl w:val="0"/>
          <w:numId w:val="5"/>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发射音频是否失真；</w:t>
      </w:r>
    </w:p>
    <w:p w:rsidR="007F257B" w:rsidRPr="007F257B" w:rsidRDefault="007F257B" w:rsidP="007F257B">
      <w:pPr>
        <w:widowControl/>
        <w:numPr>
          <w:ilvl w:val="0"/>
          <w:numId w:val="5"/>
        </w:numPr>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松开 PTT 后是否立即停止发射。</w:t>
      </w:r>
    </w:p>
    <w:p w:rsidR="004D6EDD" w:rsidRDefault="007F257B" w:rsidP="007F257B">
      <w:pPr>
        <w:widowControl/>
        <w:spacing w:before="100" w:beforeAutospacing="1" w:after="100" w:afterAutospacing="1"/>
        <w:jc w:val="left"/>
        <w:rPr>
          <w:rFonts w:ascii="宋体" w:eastAsia="宋体" w:hAnsi="宋体" w:cs="宋体"/>
          <w:kern w:val="0"/>
          <w:sz w:val="24"/>
          <w:szCs w:val="24"/>
        </w:rPr>
      </w:pPr>
      <w:r w:rsidRPr="007F257B">
        <w:rPr>
          <w:rFonts w:ascii="宋体" w:eastAsia="宋体" w:hAnsi="宋体" w:cs="宋体"/>
          <w:kern w:val="0"/>
          <w:sz w:val="24"/>
          <w:szCs w:val="24"/>
        </w:rPr>
        <w:t>确认无误后再进行正常使用。调试发射功能时应使用允许的频率、功率和呼号，并遵守当地无线电管理规定。</w:t>
      </w:r>
    </w:p>
    <w:p w:rsidR="007F257B" w:rsidRDefault="007F257B" w:rsidP="007F257B">
      <w:pPr>
        <w:widowControl/>
        <w:spacing w:before="100" w:beforeAutospacing="1" w:after="100" w:afterAutospacing="1"/>
        <w:jc w:val="left"/>
        <w:outlineLvl w:val="2"/>
        <w:rPr>
          <w:rFonts w:ascii="宋体" w:eastAsia="宋体" w:hAnsi="宋体" w:cs="宋体"/>
          <w:b/>
          <w:bCs/>
          <w:kern w:val="0"/>
          <w:sz w:val="27"/>
          <w:szCs w:val="27"/>
        </w:rPr>
      </w:pPr>
      <w:r>
        <w:rPr>
          <w:rFonts w:ascii="宋体" w:eastAsia="宋体" w:hAnsi="宋体" w:cs="宋体"/>
          <w:b/>
          <w:bCs/>
          <w:kern w:val="0"/>
          <w:sz w:val="27"/>
          <w:szCs w:val="27"/>
        </w:rPr>
        <w:t>背板交流群（或者添加微信：</w:t>
      </w:r>
      <w:r>
        <w:rPr>
          <w:rFonts w:ascii="宋体" w:eastAsia="宋体" w:hAnsi="宋体" w:cs="宋体" w:hint="eastAsia"/>
          <w:b/>
          <w:bCs/>
          <w:kern w:val="0"/>
          <w:sz w:val="27"/>
          <w:szCs w:val="27"/>
        </w:rPr>
        <w:t>1</w:t>
      </w:r>
      <w:r>
        <w:rPr>
          <w:rFonts w:ascii="宋体" w:eastAsia="宋体" w:hAnsi="宋体" w:cs="宋体"/>
          <w:b/>
          <w:bCs/>
          <w:kern w:val="0"/>
          <w:sz w:val="27"/>
          <w:szCs w:val="27"/>
        </w:rPr>
        <w:t>8669086130入群，添加请注明来意）：</w:t>
      </w:r>
      <w:bookmarkStart w:id="0" w:name="_GoBack"/>
      <w:bookmarkEnd w:id="0"/>
    </w:p>
    <w:p w:rsidR="007F257B" w:rsidRPr="007F257B" w:rsidRDefault="007F257B" w:rsidP="007F257B">
      <w:pPr>
        <w:widowControl/>
        <w:spacing w:before="100" w:beforeAutospacing="1" w:after="100" w:afterAutospacing="1"/>
        <w:jc w:val="left"/>
        <w:outlineLvl w:val="2"/>
        <w:rPr>
          <w:rFonts w:ascii="宋体" w:eastAsia="宋体" w:hAnsi="宋体" w:cs="宋体" w:hint="eastAsia"/>
          <w:b/>
          <w:bCs/>
          <w:kern w:val="0"/>
          <w:sz w:val="27"/>
          <w:szCs w:val="27"/>
        </w:rPr>
      </w:pPr>
      <w:r w:rsidRPr="007F257B">
        <w:rPr>
          <w:rFonts w:ascii="宋体" w:eastAsia="宋体" w:hAnsi="宋体" w:cs="宋体"/>
          <w:b/>
          <w:bCs/>
          <w:noProof/>
          <w:kern w:val="0"/>
          <w:sz w:val="27"/>
          <w:szCs w:val="27"/>
        </w:rPr>
        <w:drawing>
          <wp:inline distT="0" distB="0" distL="0" distR="0">
            <wp:extent cx="1840352" cy="3019425"/>
            <wp:effectExtent l="0" t="0" r="7620" b="0"/>
            <wp:docPr id="1" name="图片 1" descr="D:\WXCHART\xwechat_files\zhao_zd_ada8\temp\RWTemp\2026-07\edb847a8b37ff35112b934d5087122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XCHART\xwechat_files\zhao_zd_ada8\temp\RWTemp\2026-07\edb847a8b37ff35112b934d50871220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3680" cy="3024886"/>
                    </a:xfrm>
                    <a:prstGeom prst="rect">
                      <a:avLst/>
                    </a:prstGeom>
                    <a:noFill/>
                    <a:ln>
                      <a:noFill/>
                    </a:ln>
                  </pic:spPr>
                </pic:pic>
              </a:graphicData>
            </a:graphic>
          </wp:inline>
        </w:drawing>
      </w:r>
    </w:p>
    <w:p w:rsidR="007F257B" w:rsidRPr="007F257B" w:rsidRDefault="007F257B" w:rsidP="007F257B">
      <w:pPr>
        <w:widowControl/>
        <w:spacing w:before="100" w:beforeAutospacing="1" w:after="100" w:afterAutospacing="1"/>
        <w:jc w:val="left"/>
        <w:rPr>
          <w:rFonts w:ascii="宋体" w:eastAsia="宋体" w:hAnsi="宋体" w:cs="宋体" w:hint="eastAsia"/>
          <w:kern w:val="0"/>
          <w:sz w:val="24"/>
          <w:szCs w:val="24"/>
        </w:rPr>
      </w:pPr>
    </w:p>
    <w:sectPr w:rsidR="007F257B" w:rsidRPr="007F25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B340AA"/>
    <w:multiLevelType w:val="multilevel"/>
    <w:tmpl w:val="182E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B11D2A"/>
    <w:multiLevelType w:val="multilevel"/>
    <w:tmpl w:val="2BBA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1479C5"/>
    <w:multiLevelType w:val="multilevel"/>
    <w:tmpl w:val="833C3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A222D4"/>
    <w:multiLevelType w:val="multilevel"/>
    <w:tmpl w:val="9748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7E61B3"/>
    <w:multiLevelType w:val="multilevel"/>
    <w:tmpl w:val="ACAA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57B"/>
    <w:rsid w:val="004D6EDD"/>
    <w:rsid w:val="007F2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283A8D-C497-4851-927F-EC6E86CAC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7F257B"/>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7F257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F257B"/>
    <w:rPr>
      <w:rFonts w:ascii="宋体" w:eastAsia="宋体" w:hAnsi="宋体" w:cs="宋体"/>
      <w:b/>
      <w:bCs/>
      <w:kern w:val="0"/>
      <w:sz w:val="36"/>
      <w:szCs w:val="36"/>
    </w:rPr>
  </w:style>
  <w:style w:type="character" w:customStyle="1" w:styleId="3Char">
    <w:name w:val="标题 3 Char"/>
    <w:basedOn w:val="a0"/>
    <w:link w:val="3"/>
    <w:uiPriority w:val="9"/>
    <w:rsid w:val="007F257B"/>
    <w:rPr>
      <w:rFonts w:ascii="宋体" w:eastAsia="宋体" w:hAnsi="宋体" w:cs="宋体"/>
      <w:b/>
      <w:bCs/>
      <w:kern w:val="0"/>
      <w:sz w:val="27"/>
      <w:szCs w:val="27"/>
    </w:rPr>
  </w:style>
  <w:style w:type="paragraph" w:styleId="a3">
    <w:name w:val="Normal (Web)"/>
    <w:basedOn w:val="a"/>
    <w:uiPriority w:val="99"/>
    <w:semiHidden/>
    <w:unhideWhenUsed/>
    <w:rsid w:val="007F257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F257B"/>
    <w:rPr>
      <w:b/>
      <w:bCs/>
    </w:rPr>
  </w:style>
  <w:style w:type="character" w:customStyle="1" w:styleId="relative">
    <w:name w:val="relative"/>
    <w:basedOn w:val="a0"/>
    <w:rsid w:val="007F257B"/>
  </w:style>
  <w:style w:type="paragraph" w:customStyle="1" w:styleId="not-prose">
    <w:name w:val="not-prose"/>
    <w:basedOn w:val="a"/>
    <w:rsid w:val="007F257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47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2026-07-28T10:30:00Z</dcterms:created>
  <dcterms:modified xsi:type="dcterms:W3CDTF">2026-07-28T10:36:00Z</dcterms:modified>
</cp:coreProperties>
</file>